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Issuer Free Writing Prospectus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Dated May 4, 2026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pursuant to Rule 433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Registration Statement No. 333-284828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-611505</wp:posOffset>
            </wp:positionH>
            <wp:positionV relativeFrom="paragraph">
              <wp:posOffset>167640</wp:posOffset>
            </wp:positionV>
            <wp:extent cx="6943725" cy="39001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390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0"/>
          </w:cols>
          <w:pgMar w:left="1440" w:top="225" w:right="4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9947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99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7162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7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7162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7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00304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2026-05-04T07:49:50Z</dcterms:created>
  <dcterms:modified xsi:type="dcterms:W3CDTF">2026-05-04T07:49:50Z</dcterms:modified>
</cp:coreProperties>
</file>